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88" w:rsidRPr="00B41C88" w:rsidRDefault="00B41C88" w:rsidP="00B41C88">
      <w:pPr>
        <w:pBdr>
          <w:top w:val="none" w:sz="0" w:space="0" w:color="auto"/>
          <w:left w:val="none" w:sz="0" w:space="0" w:color="auto"/>
          <w:bottom w:val="none" w:sz="0" w:space="0" w:color="auto"/>
          <w:right w:val="none" w:sz="0" w:space="0" w:color="auto"/>
          <w:between w:val="none" w:sz="0" w:space="0" w:color="auto"/>
        </w:pBdr>
        <w:tabs>
          <w:tab w:val="left" w:pos="1435"/>
        </w:tabs>
        <w:spacing w:line="240" w:lineRule="auto"/>
        <w:ind w:left="93"/>
        <w:rPr>
          <w:rFonts w:ascii="Calibri" w:eastAsia="Times New Roman" w:hAnsi="Calibri" w:cs="Times New Roman"/>
          <w:b/>
          <w:sz w:val="22"/>
          <w:szCs w:val="22"/>
        </w:rPr>
      </w:pPr>
      <w:r>
        <w:rPr>
          <w:rFonts w:ascii="Calibri" w:eastAsia="Times New Roman" w:hAnsi="Calibri" w:cs="Times New Roman"/>
          <w:b/>
          <w:sz w:val="22"/>
          <w:szCs w:val="22"/>
        </w:rPr>
        <w:t>Ideas</w:t>
      </w:r>
      <w:r w:rsidRPr="00B41C88">
        <w:rPr>
          <w:rFonts w:ascii="Calibri" w:eastAsia="Times New Roman" w:hAnsi="Calibri" w:cs="Times New Roman"/>
          <w:b/>
          <w:sz w:val="22"/>
          <w:szCs w:val="22"/>
        </w:rPr>
        <w:t xml:space="preserve"> to improve attendance</w:t>
      </w:r>
      <w:r>
        <w:rPr>
          <w:rFonts w:ascii="Calibri" w:eastAsia="Times New Roman" w:hAnsi="Calibri" w:cs="Times New Roman"/>
          <w:b/>
          <w:sz w:val="22"/>
          <w:szCs w:val="22"/>
        </w:rPr>
        <w:t>: Gathered from June 2017 Staff Survey</w:t>
      </w:r>
    </w:p>
    <w:p w:rsidR="00B41C88" w:rsidRDefault="00B41C88" w:rsidP="00B41C88">
      <w:pPr>
        <w:pBdr>
          <w:top w:val="none" w:sz="0" w:space="0" w:color="auto"/>
          <w:left w:val="none" w:sz="0" w:space="0" w:color="auto"/>
          <w:bottom w:val="none" w:sz="0" w:space="0" w:color="auto"/>
          <w:right w:val="none" w:sz="0" w:space="0" w:color="auto"/>
          <w:between w:val="none" w:sz="0" w:space="0" w:color="auto"/>
        </w:pBdr>
        <w:tabs>
          <w:tab w:val="left" w:pos="1435"/>
        </w:tabs>
        <w:spacing w:line="240" w:lineRule="auto"/>
        <w:ind w:left="93"/>
        <w:rPr>
          <w:rFonts w:ascii="Calibri" w:eastAsia="Times New Roman" w:hAnsi="Calibri" w:cs="Times New Roman"/>
          <w:sz w:val="22"/>
          <w:szCs w:val="22"/>
        </w:rPr>
      </w:pPr>
    </w:p>
    <w:p w:rsidR="00417995" w:rsidRPr="00417995" w:rsidRDefault="00417995" w:rsidP="004E2FA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left" w:pos="1435"/>
        </w:tabs>
        <w:ind w:left="93"/>
        <w:rPr>
          <w:rFonts w:ascii="Calibri" w:eastAsia="Times New Roman" w:hAnsi="Calibri" w:cs="Times New Roman"/>
          <w:sz w:val="22"/>
          <w:szCs w:val="22"/>
        </w:rPr>
      </w:pPr>
      <w:r w:rsidRPr="00417995">
        <w:rPr>
          <w:rFonts w:ascii="Calibri" w:eastAsia="Times New Roman" w:hAnsi="Calibri" w:cs="Times New Roman"/>
          <w:sz w:val="22"/>
          <w:szCs w:val="22"/>
        </w:rPr>
        <w:t xml:space="preserve">As module leader, emailing individual students who have failed to attend 2-3 weeks in a row offering support; I have had some success in re-engaging students using this approach </w:t>
      </w:r>
      <w:r w:rsidRPr="00417995">
        <w:rPr>
          <w:rFonts w:ascii="Calibri" w:eastAsia="Times New Roman" w:hAnsi="Calibri" w:cs="Times New Roman"/>
          <w:sz w:val="22"/>
          <w:szCs w:val="22"/>
        </w:rPr>
        <w:tab/>
      </w:r>
    </w:p>
    <w:p w:rsidR="00417995" w:rsidRPr="00417995" w:rsidRDefault="00417995" w:rsidP="004E2FA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left" w:pos="1435"/>
        </w:tabs>
        <w:ind w:left="93"/>
        <w:rPr>
          <w:rFonts w:ascii="Calibri" w:eastAsia="Times New Roman" w:hAnsi="Calibri" w:cs="Times New Roman"/>
          <w:sz w:val="22"/>
          <w:szCs w:val="22"/>
        </w:rPr>
      </w:pPr>
      <w:r w:rsidRPr="00417995">
        <w:rPr>
          <w:rFonts w:ascii="Calibri" w:eastAsia="Times New Roman" w:hAnsi="Calibri" w:cs="Times New Roman"/>
          <w:sz w:val="22"/>
          <w:szCs w:val="22"/>
        </w:rPr>
        <w:t>Attendance is notably improved when sessions are moved from 9am to 10am.  If possible, this should be explored.</w:t>
      </w:r>
      <w:r w:rsidRPr="00417995">
        <w:rPr>
          <w:rFonts w:ascii="Calibri" w:eastAsia="Times New Roman" w:hAnsi="Calibri" w:cs="Times New Roman"/>
          <w:sz w:val="22"/>
          <w:szCs w:val="22"/>
        </w:rPr>
        <w:tab/>
      </w:r>
    </w:p>
    <w:p w:rsidR="00417995" w:rsidRPr="00417995" w:rsidRDefault="00417995" w:rsidP="004E2FA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ind w:left="93"/>
        <w:rPr>
          <w:rFonts w:ascii="Calibri" w:eastAsia="Times New Roman" w:hAnsi="Calibri" w:cs="Times New Roman"/>
          <w:sz w:val="22"/>
          <w:szCs w:val="22"/>
        </w:rPr>
      </w:pPr>
      <w:r w:rsidRPr="00417995">
        <w:rPr>
          <w:rFonts w:ascii="Calibri" w:eastAsia="Times New Roman" w:hAnsi="Calibri" w:cs="Times New Roman"/>
          <w:sz w:val="22"/>
          <w:szCs w:val="22"/>
        </w:rPr>
        <w:t>Having classes in the same rooms every week helps students to remember where they go each week.  I insist on having the same rooms and when I don't, I see student numbers drop.</w:t>
      </w:r>
    </w:p>
    <w:p w:rsidR="00417995" w:rsidRPr="00417995" w:rsidRDefault="00417995" w:rsidP="004E2FA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left" w:pos="1435"/>
        </w:tabs>
        <w:ind w:left="93"/>
        <w:rPr>
          <w:rFonts w:ascii="Calibri" w:eastAsia="Times New Roman" w:hAnsi="Calibri" w:cs="Times New Roman"/>
          <w:sz w:val="22"/>
          <w:szCs w:val="22"/>
        </w:rPr>
      </w:pPr>
      <w:r w:rsidRPr="00417995">
        <w:rPr>
          <w:rFonts w:ascii="Calibri" w:eastAsia="Times New Roman" w:hAnsi="Calibri" w:cs="Times New Roman"/>
          <w:sz w:val="22"/>
          <w:szCs w:val="22"/>
        </w:rPr>
        <w:t xml:space="preserve">Paper registers have been used to supplement the nexus pads, often because the student attendance monitoring system is not good when the level is split into groups for workshops etc. and it is easier to identify student attendance/absence from these sessions via a paper register.  </w:t>
      </w:r>
      <w:r w:rsidRPr="00417995">
        <w:rPr>
          <w:rFonts w:ascii="Calibri" w:eastAsia="Times New Roman" w:hAnsi="Calibri" w:cs="Times New Roman"/>
          <w:sz w:val="22"/>
          <w:szCs w:val="22"/>
        </w:rPr>
        <w:tab/>
      </w:r>
    </w:p>
    <w:p w:rsidR="00417995" w:rsidRPr="00417995" w:rsidRDefault="00417995" w:rsidP="004E2FA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left" w:pos="1435"/>
        </w:tabs>
        <w:ind w:left="93"/>
        <w:rPr>
          <w:rFonts w:ascii="Calibri" w:eastAsia="Times New Roman" w:hAnsi="Calibri" w:cs="Times New Roman"/>
          <w:sz w:val="22"/>
          <w:szCs w:val="22"/>
        </w:rPr>
      </w:pPr>
      <w:r w:rsidRPr="00417995">
        <w:rPr>
          <w:rFonts w:ascii="Calibri" w:eastAsia="Times New Roman" w:hAnsi="Calibri" w:cs="Times New Roman"/>
          <w:sz w:val="22"/>
          <w:szCs w:val="22"/>
        </w:rPr>
        <w:t>Rearranging timetable at student request: Students were allocated to groups for some activities but allowed to swap groups if they preferred a different time</w:t>
      </w:r>
      <w:proofErr w:type="gramStart"/>
      <w:r w:rsidRPr="00417995">
        <w:rPr>
          <w:rFonts w:ascii="Calibri" w:eastAsia="Times New Roman" w:hAnsi="Calibri" w:cs="Times New Roman"/>
          <w:sz w:val="22"/>
          <w:szCs w:val="22"/>
        </w:rPr>
        <w:t xml:space="preserve">. </w:t>
      </w:r>
      <w:proofErr w:type="gramEnd"/>
      <w:r w:rsidRPr="00417995">
        <w:rPr>
          <w:rFonts w:ascii="Calibri" w:eastAsia="Times New Roman" w:hAnsi="Calibri" w:cs="Times New Roman"/>
          <w:sz w:val="22"/>
          <w:szCs w:val="22"/>
        </w:rPr>
        <w:t>This did not result in overlarge or too small groups.  However students who planned to attend a late session and were ill or missed for any reason had no further opportunities to attend whereas those who planned an earlier session could come to a later one if they missed - again, the most proactive and engaged students get the best deal!  As of next year the timing of these workshops will be altered to take account of student feedback, so this may also help.</w:t>
      </w:r>
    </w:p>
    <w:p w:rsidR="00417995" w:rsidRPr="00417995" w:rsidRDefault="00417995" w:rsidP="004E2FA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left" w:pos="1435"/>
        </w:tabs>
        <w:ind w:left="93"/>
        <w:rPr>
          <w:rFonts w:ascii="Calibri" w:eastAsia="Times New Roman" w:hAnsi="Calibri" w:cs="Times New Roman"/>
          <w:sz w:val="22"/>
          <w:szCs w:val="22"/>
        </w:rPr>
      </w:pPr>
      <w:r w:rsidRPr="00417995">
        <w:rPr>
          <w:rFonts w:ascii="Calibri" w:eastAsia="Times New Roman" w:hAnsi="Calibri" w:cs="Times New Roman"/>
          <w:sz w:val="22"/>
          <w:szCs w:val="22"/>
        </w:rPr>
        <w:t>Students are expected to attend all lectures prior to placement activity to ensure information required - supervisors can withdraw consent for placement activity if attendance is low and alternative assessment offered    Portfolio assessments whereby missing a lecture/2 lectures renders you ineligible for assessment has been enforced at level 4 in the past</w:t>
      </w:r>
      <w:proofErr w:type="gramStart"/>
      <w:r w:rsidRPr="00417995">
        <w:rPr>
          <w:rFonts w:ascii="Calibri" w:eastAsia="Times New Roman" w:hAnsi="Calibri" w:cs="Times New Roman"/>
          <w:sz w:val="22"/>
          <w:szCs w:val="22"/>
        </w:rPr>
        <w:t xml:space="preserve">. </w:t>
      </w:r>
      <w:proofErr w:type="gramEnd"/>
      <w:r w:rsidRPr="00417995">
        <w:rPr>
          <w:rFonts w:ascii="Calibri" w:eastAsia="Times New Roman" w:hAnsi="Calibri" w:cs="Times New Roman"/>
          <w:sz w:val="22"/>
          <w:szCs w:val="22"/>
        </w:rPr>
        <w:t xml:space="preserve">Contact:  </w:t>
      </w:r>
      <w:r w:rsidRPr="00417995">
        <w:rPr>
          <w:rFonts w:ascii="Calibri" w:eastAsia="Times New Roman" w:hAnsi="Calibri" w:cs="Times New Roman"/>
          <w:sz w:val="22"/>
          <w:szCs w:val="22"/>
        </w:rPr>
        <w:t>Zoe Knowles</w:t>
      </w:r>
    </w:p>
    <w:p w:rsidR="00417995" w:rsidRPr="00417995" w:rsidRDefault="00417995" w:rsidP="004E2FA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left" w:pos="1435"/>
        </w:tabs>
        <w:ind w:left="93"/>
        <w:rPr>
          <w:rFonts w:ascii="Calibri" w:eastAsia="Times New Roman" w:hAnsi="Calibri" w:cs="Times New Roman"/>
          <w:sz w:val="22"/>
          <w:szCs w:val="22"/>
        </w:rPr>
      </w:pPr>
      <w:r w:rsidRPr="00417995">
        <w:rPr>
          <w:rFonts w:ascii="Calibri" w:eastAsia="Times New Roman" w:hAnsi="Calibri" w:cs="Times New Roman"/>
          <w:sz w:val="22"/>
          <w:szCs w:val="22"/>
        </w:rPr>
        <w:t xml:space="preserve">The University VLE content policy allows for supporting material to be uploaded only after sessions have taken place.  However, tutors must fulfil the needs of students with </w:t>
      </w:r>
      <w:proofErr w:type="spellStart"/>
      <w:r w:rsidRPr="00417995">
        <w:rPr>
          <w:rFonts w:ascii="Calibri" w:eastAsia="Times New Roman" w:hAnsi="Calibri" w:cs="Times New Roman"/>
          <w:sz w:val="22"/>
          <w:szCs w:val="22"/>
        </w:rPr>
        <w:t>ISLPs</w:t>
      </w:r>
      <w:proofErr w:type="spellEnd"/>
      <w:r w:rsidRPr="00417995">
        <w:rPr>
          <w:rFonts w:ascii="Calibri" w:eastAsia="Times New Roman" w:hAnsi="Calibri" w:cs="Times New Roman"/>
          <w:sz w:val="22"/>
          <w:szCs w:val="22"/>
        </w:rPr>
        <w:t xml:space="preserve"> where these state the written resources must be provided before sessions.</w:t>
      </w:r>
    </w:p>
    <w:p w:rsidR="00417995" w:rsidRPr="00417995" w:rsidRDefault="00417995" w:rsidP="004E2FA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left" w:pos="1435"/>
        </w:tabs>
        <w:ind w:left="93"/>
        <w:rPr>
          <w:rFonts w:ascii="Calibri" w:eastAsia="Times New Roman" w:hAnsi="Calibri" w:cs="Times New Roman"/>
          <w:sz w:val="22"/>
          <w:szCs w:val="22"/>
        </w:rPr>
      </w:pPr>
      <w:r w:rsidRPr="00417995">
        <w:rPr>
          <w:rFonts w:ascii="Calibri" w:eastAsia="Times New Roman" w:hAnsi="Calibri" w:cs="Times New Roman"/>
          <w:sz w:val="22"/>
          <w:szCs w:val="22"/>
        </w:rPr>
        <w:t xml:space="preserve">Use </w:t>
      </w:r>
      <w:r w:rsidRPr="00417995">
        <w:rPr>
          <w:rFonts w:ascii="Calibri" w:eastAsia="Times New Roman" w:hAnsi="Calibri" w:cs="Times New Roman"/>
          <w:sz w:val="22"/>
          <w:szCs w:val="22"/>
        </w:rPr>
        <w:t xml:space="preserve">of Nexus pads to capture attendance AND engagement. </w:t>
      </w:r>
      <w:r w:rsidRPr="00417995">
        <w:rPr>
          <w:rFonts w:ascii="Calibri" w:eastAsia="Times New Roman" w:hAnsi="Calibri" w:cs="Times New Roman"/>
          <w:sz w:val="22"/>
          <w:szCs w:val="22"/>
        </w:rPr>
        <w:t xml:space="preserve"> </w:t>
      </w:r>
      <w:r w:rsidRPr="00417995">
        <w:rPr>
          <w:rFonts w:ascii="Calibri" w:eastAsia="Times New Roman" w:hAnsi="Calibri" w:cs="Times New Roman"/>
          <w:sz w:val="22"/>
          <w:szCs w:val="22"/>
        </w:rPr>
        <w:t xml:space="preserve">Students invited to tap in on arrival and for a second, 'dummy' class, after satisfactory completion of </w:t>
      </w:r>
      <w:r w:rsidRPr="00417995">
        <w:rPr>
          <w:rFonts w:ascii="Calibri" w:eastAsia="Times New Roman" w:hAnsi="Calibri" w:cs="Times New Roman"/>
          <w:sz w:val="22"/>
          <w:szCs w:val="22"/>
        </w:rPr>
        <w:t>an activity. These engagement scores might then contribute to module marks.  Contact: Phil Denton</w:t>
      </w:r>
    </w:p>
    <w:p w:rsidR="00417995" w:rsidRPr="00417995" w:rsidRDefault="00417995" w:rsidP="004E2FA0">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tabs>
          <w:tab w:val="left" w:pos="1435"/>
        </w:tabs>
        <w:ind w:left="93"/>
        <w:rPr>
          <w:rFonts w:ascii="Calibri" w:eastAsia="Times New Roman" w:hAnsi="Calibri" w:cs="Times New Roman"/>
          <w:sz w:val="22"/>
          <w:szCs w:val="22"/>
        </w:rPr>
      </w:pPr>
      <w:r w:rsidRPr="00417995">
        <w:rPr>
          <w:rFonts w:ascii="Calibri" w:eastAsia="Times New Roman" w:hAnsi="Calibri" w:cs="Times New Roman"/>
          <w:sz w:val="22"/>
          <w:szCs w:val="22"/>
        </w:rPr>
        <w:t>Use of short movies about the practical to be watched at the beginning of the practical</w:t>
      </w:r>
      <w:proofErr w:type="gramStart"/>
      <w:r w:rsidRPr="00417995">
        <w:rPr>
          <w:rFonts w:ascii="Calibri" w:eastAsia="Times New Roman" w:hAnsi="Calibri" w:cs="Times New Roman"/>
          <w:sz w:val="22"/>
          <w:szCs w:val="22"/>
        </w:rPr>
        <w:t xml:space="preserve">. </w:t>
      </w:r>
      <w:proofErr w:type="gramEnd"/>
      <w:r w:rsidRPr="00417995">
        <w:rPr>
          <w:rFonts w:ascii="Calibri" w:eastAsia="Times New Roman" w:hAnsi="Calibri" w:cs="Times New Roman"/>
          <w:sz w:val="22"/>
          <w:szCs w:val="22"/>
        </w:rPr>
        <w:t xml:space="preserve">Contact: </w:t>
      </w:r>
      <w:r w:rsidRPr="00B41C88">
        <w:rPr>
          <w:rFonts w:ascii="Calibri" w:eastAsia="Times New Roman" w:hAnsi="Calibri" w:cs="Times New Roman"/>
          <w:sz w:val="22"/>
          <w:szCs w:val="22"/>
        </w:rPr>
        <w:t>Rodrigo Albuquerque</w:t>
      </w:r>
      <w:r w:rsidRPr="00417995">
        <w:rPr>
          <w:rFonts w:ascii="Calibri" w:eastAsia="Times New Roman" w:hAnsi="Calibri" w:cs="Times New Roman"/>
          <w:sz w:val="22"/>
          <w:szCs w:val="22"/>
        </w:rPr>
        <w:t xml:space="preserve"> </w:t>
      </w:r>
    </w:p>
    <w:p w:rsidR="00B41C88" w:rsidRPr="00B41C88" w:rsidRDefault="00B41C88" w:rsidP="00B41C88">
      <w:pPr>
        <w:pBdr>
          <w:top w:val="none" w:sz="0" w:space="0" w:color="auto"/>
          <w:left w:val="none" w:sz="0" w:space="0" w:color="auto"/>
          <w:bottom w:val="none" w:sz="0" w:space="0" w:color="auto"/>
          <w:right w:val="none" w:sz="0" w:space="0" w:color="auto"/>
          <w:between w:val="none" w:sz="0" w:space="0" w:color="auto"/>
        </w:pBdr>
        <w:tabs>
          <w:tab w:val="left" w:pos="1435"/>
        </w:tabs>
        <w:spacing w:line="240" w:lineRule="auto"/>
        <w:ind w:left="93"/>
        <w:rPr>
          <w:rFonts w:ascii="Calibri" w:eastAsia="Times New Roman" w:hAnsi="Calibri" w:cs="Times New Roman"/>
          <w:sz w:val="22"/>
          <w:szCs w:val="22"/>
        </w:rPr>
      </w:pPr>
      <w:r w:rsidRPr="00B41C88">
        <w:rPr>
          <w:rFonts w:ascii="Calibri" w:eastAsia="Times New Roman" w:hAnsi="Calibri" w:cs="Times New Roman"/>
          <w:sz w:val="22"/>
          <w:szCs w:val="22"/>
        </w:rPr>
        <w:tab/>
      </w:r>
    </w:p>
    <w:p w:rsidR="00B41C88" w:rsidRPr="00B41C88" w:rsidRDefault="00B41C88" w:rsidP="00B41C88">
      <w:pPr>
        <w:pBdr>
          <w:top w:val="none" w:sz="0" w:space="0" w:color="auto"/>
          <w:left w:val="none" w:sz="0" w:space="0" w:color="auto"/>
          <w:bottom w:val="none" w:sz="0" w:space="0" w:color="auto"/>
          <w:right w:val="none" w:sz="0" w:space="0" w:color="auto"/>
          <w:between w:val="none" w:sz="0" w:space="0" w:color="auto"/>
        </w:pBdr>
        <w:tabs>
          <w:tab w:val="left" w:pos="1435"/>
        </w:tabs>
        <w:spacing w:line="240" w:lineRule="auto"/>
        <w:ind w:left="93"/>
        <w:rPr>
          <w:rFonts w:ascii="Calibri" w:eastAsia="Times New Roman" w:hAnsi="Calibri" w:cs="Times New Roman"/>
          <w:sz w:val="22"/>
          <w:szCs w:val="22"/>
        </w:rPr>
      </w:pPr>
      <w:r w:rsidRPr="00B41C88">
        <w:rPr>
          <w:rFonts w:ascii="Calibri" w:eastAsia="Times New Roman" w:hAnsi="Calibri" w:cs="Times New Roman"/>
          <w:sz w:val="22"/>
          <w:szCs w:val="22"/>
        </w:rPr>
        <w:tab/>
      </w:r>
    </w:p>
    <w:p w:rsidR="00877A62" w:rsidRDefault="00417995" w:rsidP="00417995">
      <w:pPr>
        <w:jc w:val="right"/>
      </w:pPr>
      <w:r>
        <w:t>Phil Denton</w:t>
      </w:r>
    </w:p>
    <w:p w:rsidR="00417995" w:rsidRDefault="00417995" w:rsidP="00417995">
      <w:pPr>
        <w:jc w:val="right"/>
      </w:pPr>
      <w:r>
        <w:t>31/7/2017</w:t>
      </w:r>
      <w:bookmarkStart w:id="0" w:name="_GoBack"/>
      <w:bookmarkEnd w:id="0"/>
    </w:p>
    <w:sectPr w:rsidR="00417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94829"/>
    <w:multiLevelType w:val="hybridMultilevel"/>
    <w:tmpl w:val="88129810"/>
    <w:lvl w:ilvl="0" w:tplc="08090001">
      <w:start w:val="1"/>
      <w:numFmt w:val="bullet"/>
      <w:lvlText w:val=""/>
      <w:lvlJc w:val="left"/>
      <w:pPr>
        <w:ind w:left="453" w:hanging="360"/>
      </w:pPr>
      <w:rPr>
        <w:rFonts w:ascii="Symbol" w:hAnsi="Symbol" w:hint="default"/>
      </w:rPr>
    </w:lvl>
    <w:lvl w:ilvl="1" w:tplc="08090003">
      <w:start w:val="1"/>
      <w:numFmt w:val="bullet"/>
      <w:lvlText w:val="o"/>
      <w:lvlJc w:val="left"/>
      <w:pPr>
        <w:ind w:left="1173" w:hanging="360"/>
      </w:pPr>
      <w:rPr>
        <w:rFonts w:ascii="Courier New" w:hAnsi="Courier New" w:cs="Courier New" w:hint="default"/>
      </w:rPr>
    </w:lvl>
    <w:lvl w:ilvl="2" w:tplc="08090005" w:tentative="1">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cs="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cs="Courier New" w:hint="default"/>
      </w:rPr>
    </w:lvl>
    <w:lvl w:ilvl="8" w:tplc="08090005" w:tentative="1">
      <w:start w:val="1"/>
      <w:numFmt w:val="bullet"/>
      <w:lvlText w:val=""/>
      <w:lvlJc w:val="left"/>
      <w:pPr>
        <w:ind w:left="62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C88"/>
    <w:rsid w:val="00003FD7"/>
    <w:rsid w:val="000563AD"/>
    <w:rsid w:val="00091A0A"/>
    <w:rsid w:val="00135F25"/>
    <w:rsid w:val="00213553"/>
    <w:rsid w:val="00236F8C"/>
    <w:rsid w:val="002668DE"/>
    <w:rsid w:val="00267997"/>
    <w:rsid w:val="00296000"/>
    <w:rsid w:val="002D753D"/>
    <w:rsid w:val="00345DEF"/>
    <w:rsid w:val="0035138F"/>
    <w:rsid w:val="003B21C1"/>
    <w:rsid w:val="00417995"/>
    <w:rsid w:val="00421378"/>
    <w:rsid w:val="00430818"/>
    <w:rsid w:val="00461F4A"/>
    <w:rsid w:val="00463D20"/>
    <w:rsid w:val="00481AD7"/>
    <w:rsid w:val="004A255C"/>
    <w:rsid w:val="004D3608"/>
    <w:rsid w:val="004E51CA"/>
    <w:rsid w:val="0054407E"/>
    <w:rsid w:val="00577CE7"/>
    <w:rsid w:val="00580945"/>
    <w:rsid w:val="00595185"/>
    <w:rsid w:val="005F2D15"/>
    <w:rsid w:val="0067626F"/>
    <w:rsid w:val="00686AAE"/>
    <w:rsid w:val="00686F88"/>
    <w:rsid w:val="00693EA2"/>
    <w:rsid w:val="00702CC0"/>
    <w:rsid w:val="00746B3C"/>
    <w:rsid w:val="00771923"/>
    <w:rsid w:val="00782FE7"/>
    <w:rsid w:val="008211F6"/>
    <w:rsid w:val="00833349"/>
    <w:rsid w:val="00857A55"/>
    <w:rsid w:val="008632E5"/>
    <w:rsid w:val="00877A62"/>
    <w:rsid w:val="008C0749"/>
    <w:rsid w:val="00912423"/>
    <w:rsid w:val="009515D9"/>
    <w:rsid w:val="00997531"/>
    <w:rsid w:val="009A3930"/>
    <w:rsid w:val="00A1748D"/>
    <w:rsid w:val="00A76DAF"/>
    <w:rsid w:val="00AB67A0"/>
    <w:rsid w:val="00B41C88"/>
    <w:rsid w:val="00B917B0"/>
    <w:rsid w:val="00BD2D28"/>
    <w:rsid w:val="00C20CCF"/>
    <w:rsid w:val="00C2226E"/>
    <w:rsid w:val="00C2694C"/>
    <w:rsid w:val="00C50E2D"/>
    <w:rsid w:val="00CC4A5C"/>
    <w:rsid w:val="00CD4F43"/>
    <w:rsid w:val="00D60772"/>
    <w:rsid w:val="00D6137B"/>
    <w:rsid w:val="00D715EB"/>
    <w:rsid w:val="00D85B02"/>
    <w:rsid w:val="00DA0A9C"/>
    <w:rsid w:val="00DA59DD"/>
    <w:rsid w:val="00DB0693"/>
    <w:rsid w:val="00E25145"/>
    <w:rsid w:val="00E65961"/>
    <w:rsid w:val="00EB5FA5"/>
    <w:rsid w:val="00F704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lang w:val="en-GB" w:eastAsia="zh-CN"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C88"/>
    <w:pPr>
      <w:ind w:left="720"/>
      <w:contextualSpacing/>
    </w:pPr>
  </w:style>
  <w:style w:type="table" w:styleId="TableGrid">
    <w:name w:val="Table Grid"/>
    <w:basedOn w:val="TableNormal"/>
    <w:uiPriority w:val="59"/>
    <w:rsid w:val="004179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lang w:val="en-GB" w:eastAsia="zh-CN"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C88"/>
    <w:pPr>
      <w:ind w:left="720"/>
      <w:contextualSpacing/>
    </w:pPr>
  </w:style>
  <w:style w:type="table" w:styleId="TableGrid">
    <w:name w:val="Table Grid"/>
    <w:basedOn w:val="TableNormal"/>
    <w:uiPriority w:val="59"/>
    <w:rsid w:val="004179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59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phcpdent</dc:creator>
  <cp:lastModifiedBy>phcpdent</cp:lastModifiedBy>
  <cp:revision>1</cp:revision>
  <dcterms:created xsi:type="dcterms:W3CDTF">2017-07-31T13:39:00Z</dcterms:created>
  <dcterms:modified xsi:type="dcterms:W3CDTF">2017-07-31T13:52:00Z</dcterms:modified>
</cp:coreProperties>
</file>