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37" w:rsidRPr="0004006C" w:rsidRDefault="00396D37" w:rsidP="003E42E6">
      <w:pPr>
        <w:ind w:left="567" w:firstLine="0"/>
        <w:rPr>
          <w:b/>
          <w:color w:val="000000" w:themeColor="text1"/>
          <w:sz w:val="24"/>
          <w:szCs w:val="24"/>
        </w:rPr>
      </w:pPr>
      <w:r w:rsidRPr="0004006C">
        <w:rPr>
          <w:b/>
          <w:color w:val="000000" w:themeColor="text1"/>
          <w:sz w:val="24"/>
          <w:szCs w:val="24"/>
        </w:rPr>
        <w:t>Faculty pedagogic research group (</w:t>
      </w:r>
      <w:proofErr w:type="spellStart"/>
      <w:r w:rsidRPr="0004006C">
        <w:rPr>
          <w:b/>
          <w:color w:val="000000" w:themeColor="text1"/>
          <w:sz w:val="24"/>
          <w:szCs w:val="24"/>
        </w:rPr>
        <w:t>FPRG</w:t>
      </w:r>
      <w:proofErr w:type="spellEnd"/>
      <w:r w:rsidRPr="0004006C">
        <w:rPr>
          <w:b/>
          <w:color w:val="000000" w:themeColor="text1"/>
          <w:sz w:val="24"/>
          <w:szCs w:val="24"/>
        </w:rPr>
        <w:t>)</w:t>
      </w:r>
    </w:p>
    <w:p w:rsidR="00396D37" w:rsidRPr="0004006C" w:rsidRDefault="00396D37" w:rsidP="003E42E6">
      <w:pPr>
        <w:ind w:left="567" w:firstLine="0"/>
        <w:rPr>
          <w:color w:val="000000" w:themeColor="text1"/>
          <w:sz w:val="24"/>
          <w:szCs w:val="24"/>
        </w:rPr>
      </w:pPr>
      <w:r w:rsidRPr="0004006C">
        <w:rPr>
          <w:color w:val="000000" w:themeColor="text1"/>
          <w:sz w:val="24"/>
          <w:szCs w:val="24"/>
        </w:rPr>
        <w:t>1-</w:t>
      </w:r>
      <w:r w:rsidR="000F0221">
        <w:rPr>
          <w:color w:val="000000" w:themeColor="text1"/>
          <w:sz w:val="24"/>
          <w:szCs w:val="24"/>
        </w:rPr>
        <w:t>3</w:t>
      </w:r>
      <w:r w:rsidRPr="0004006C">
        <w:rPr>
          <w:color w:val="000000" w:themeColor="text1"/>
          <w:sz w:val="24"/>
          <w:szCs w:val="24"/>
        </w:rPr>
        <w:t xml:space="preserve">pm </w:t>
      </w:r>
      <w:r w:rsidR="000F0221">
        <w:rPr>
          <w:color w:val="000000" w:themeColor="text1"/>
          <w:sz w:val="24"/>
          <w:szCs w:val="24"/>
        </w:rPr>
        <w:t>Monday</w:t>
      </w:r>
      <w:r w:rsidRPr="0004006C">
        <w:rPr>
          <w:color w:val="000000" w:themeColor="text1"/>
          <w:sz w:val="24"/>
          <w:szCs w:val="24"/>
        </w:rPr>
        <w:t xml:space="preserve"> </w:t>
      </w:r>
      <w:r w:rsidR="00A92B4B">
        <w:rPr>
          <w:color w:val="000000" w:themeColor="text1"/>
          <w:sz w:val="24"/>
          <w:szCs w:val="24"/>
        </w:rPr>
        <w:t>2</w:t>
      </w:r>
      <w:r w:rsidR="00A92B4B" w:rsidRPr="00A92B4B">
        <w:rPr>
          <w:color w:val="000000" w:themeColor="text1"/>
          <w:sz w:val="24"/>
          <w:szCs w:val="24"/>
          <w:vertAlign w:val="superscript"/>
        </w:rPr>
        <w:t>nd</w:t>
      </w:r>
      <w:r w:rsidR="00FB3456" w:rsidRPr="0004006C">
        <w:rPr>
          <w:color w:val="000000" w:themeColor="text1"/>
          <w:sz w:val="24"/>
          <w:szCs w:val="24"/>
        </w:rPr>
        <w:t xml:space="preserve"> </w:t>
      </w:r>
      <w:r w:rsidR="00A92B4B">
        <w:rPr>
          <w:color w:val="000000" w:themeColor="text1"/>
          <w:sz w:val="24"/>
          <w:szCs w:val="24"/>
        </w:rPr>
        <w:t>November</w:t>
      </w:r>
      <w:r w:rsidRPr="0004006C">
        <w:rPr>
          <w:color w:val="000000" w:themeColor="text1"/>
          <w:sz w:val="24"/>
          <w:szCs w:val="24"/>
        </w:rPr>
        <w:t xml:space="preserve"> Rm </w:t>
      </w:r>
      <w:r w:rsidR="000F0221">
        <w:rPr>
          <w:color w:val="000000" w:themeColor="text1"/>
          <w:sz w:val="24"/>
          <w:szCs w:val="24"/>
        </w:rPr>
        <w:t>149</w:t>
      </w:r>
      <w:r w:rsidR="00FB3456" w:rsidRPr="0004006C">
        <w:rPr>
          <w:color w:val="000000" w:themeColor="text1"/>
          <w:sz w:val="24"/>
          <w:szCs w:val="24"/>
        </w:rPr>
        <w:t xml:space="preserve">, </w:t>
      </w:r>
      <w:r w:rsidR="000F0221">
        <w:rPr>
          <w:color w:val="000000" w:themeColor="text1"/>
          <w:sz w:val="24"/>
          <w:szCs w:val="24"/>
        </w:rPr>
        <w:t>Tom Reilly Building</w:t>
      </w:r>
    </w:p>
    <w:p w:rsidR="00396D37" w:rsidRPr="0004006C" w:rsidRDefault="00396D37" w:rsidP="003E42E6">
      <w:pPr>
        <w:ind w:left="567" w:firstLine="0"/>
        <w:rPr>
          <w:color w:val="000000" w:themeColor="text1"/>
          <w:sz w:val="24"/>
          <w:szCs w:val="24"/>
        </w:rPr>
      </w:pPr>
    </w:p>
    <w:p w:rsidR="000F0221" w:rsidRPr="000F0221" w:rsidRDefault="000F0221" w:rsidP="000F0221">
      <w:pPr>
        <w:pStyle w:val="ListParagraph"/>
        <w:numPr>
          <w:ilvl w:val="0"/>
          <w:numId w:val="13"/>
        </w:numPr>
        <w:spacing w:after="9" w:line="248" w:lineRule="auto"/>
        <w:rPr>
          <w:color w:val="000000" w:themeColor="text1"/>
          <w:sz w:val="24"/>
          <w:szCs w:val="24"/>
        </w:rPr>
      </w:pPr>
      <w:r w:rsidRPr="000F0221">
        <w:rPr>
          <w:color w:val="000000" w:themeColor="text1"/>
          <w:sz w:val="24"/>
          <w:szCs w:val="24"/>
        </w:rPr>
        <w:t>Revised arrangements for funding LJMU Curriculum Enhancement Projects 2015/16</w:t>
      </w:r>
    </w:p>
    <w:p w:rsidR="000F0221" w:rsidRPr="000F0221" w:rsidRDefault="000F0221" w:rsidP="000F0221">
      <w:pPr>
        <w:pStyle w:val="ListParagraph"/>
        <w:numPr>
          <w:ilvl w:val="0"/>
          <w:numId w:val="13"/>
        </w:numPr>
        <w:spacing w:after="9" w:line="248" w:lineRule="auto"/>
        <w:rPr>
          <w:color w:val="000000" w:themeColor="text1"/>
          <w:sz w:val="24"/>
          <w:szCs w:val="24"/>
        </w:rPr>
      </w:pPr>
      <w:r w:rsidRPr="000F0221">
        <w:rPr>
          <w:color w:val="000000" w:themeColor="text1"/>
          <w:sz w:val="24"/>
          <w:szCs w:val="24"/>
        </w:rPr>
        <w:t xml:space="preserve">Journal Club </w:t>
      </w:r>
      <w:r w:rsidR="00BD2942">
        <w:rPr>
          <w:color w:val="000000" w:themeColor="text1"/>
          <w:sz w:val="24"/>
          <w:szCs w:val="24"/>
        </w:rPr>
        <w:t>(postponed)</w:t>
      </w:r>
    </w:p>
    <w:p w:rsidR="000F0221" w:rsidRPr="000F0221" w:rsidRDefault="000F0221" w:rsidP="000F0221">
      <w:pPr>
        <w:pStyle w:val="ListParagraph"/>
        <w:numPr>
          <w:ilvl w:val="0"/>
          <w:numId w:val="13"/>
        </w:numPr>
        <w:spacing w:after="9" w:line="248" w:lineRule="auto"/>
        <w:rPr>
          <w:color w:val="000000" w:themeColor="text1"/>
          <w:sz w:val="24"/>
          <w:szCs w:val="24"/>
        </w:rPr>
      </w:pPr>
      <w:r w:rsidRPr="000F0221">
        <w:rPr>
          <w:color w:val="000000" w:themeColor="text1"/>
          <w:sz w:val="24"/>
          <w:szCs w:val="24"/>
        </w:rPr>
        <w:t>Pedagogic research funding bids.</w:t>
      </w:r>
    </w:p>
    <w:p w:rsidR="000F0221" w:rsidRPr="000F0221" w:rsidRDefault="000F0221" w:rsidP="000F0221">
      <w:pPr>
        <w:pStyle w:val="ListParagraph"/>
        <w:numPr>
          <w:ilvl w:val="0"/>
          <w:numId w:val="13"/>
        </w:numPr>
        <w:spacing w:after="9" w:line="248" w:lineRule="auto"/>
        <w:rPr>
          <w:color w:val="000000" w:themeColor="text1"/>
          <w:sz w:val="24"/>
          <w:szCs w:val="24"/>
        </w:rPr>
      </w:pPr>
      <w:r w:rsidRPr="000F0221">
        <w:rPr>
          <w:color w:val="000000" w:themeColor="text1"/>
          <w:sz w:val="24"/>
          <w:szCs w:val="24"/>
        </w:rPr>
        <w:t>Current pedagogic research projects.</w:t>
      </w:r>
    </w:p>
    <w:p w:rsidR="000F0221" w:rsidRPr="000F0221" w:rsidRDefault="000F0221" w:rsidP="000F0221">
      <w:pPr>
        <w:pStyle w:val="ListParagraph"/>
        <w:numPr>
          <w:ilvl w:val="0"/>
          <w:numId w:val="13"/>
        </w:numPr>
        <w:spacing w:after="9" w:line="248" w:lineRule="auto"/>
        <w:rPr>
          <w:color w:val="000000" w:themeColor="text1"/>
          <w:sz w:val="24"/>
          <w:szCs w:val="24"/>
        </w:rPr>
      </w:pPr>
      <w:r w:rsidRPr="000F0221">
        <w:rPr>
          <w:color w:val="000000" w:themeColor="text1"/>
          <w:sz w:val="24"/>
          <w:szCs w:val="24"/>
        </w:rPr>
        <w:t>Conferences of interest to members.</w:t>
      </w:r>
    </w:p>
    <w:p w:rsidR="000F0221" w:rsidRDefault="000F0221" w:rsidP="000F0221">
      <w:pPr>
        <w:pStyle w:val="ListParagraph"/>
        <w:numPr>
          <w:ilvl w:val="0"/>
          <w:numId w:val="10"/>
        </w:numPr>
        <w:spacing w:after="9" w:line="248" w:lineRule="auto"/>
        <w:rPr>
          <w:color w:val="000000" w:themeColor="text1"/>
          <w:sz w:val="24"/>
          <w:szCs w:val="24"/>
        </w:rPr>
      </w:pPr>
      <w:r w:rsidRPr="000F0221">
        <w:rPr>
          <w:color w:val="000000" w:themeColor="text1"/>
          <w:sz w:val="24"/>
          <w:szCs w:val="24"/>
        </w:rPr>
        <w:t>University of Glasgow L&amp;T Conference ‘</w:t>
      </w:r>
      <w:hyperlink r:id="rId8" w:history="1">
        <w:r w:rsidRPr="006968FA">
          <w:rPr>
            <w:rStyle w:val="Hyperlink"/>
            <w:sz w:val="24"/>
            <w:szCs w:val="24"/>
          </w:rPr>
          <w:t>Active student participation in learning, teaching and assessment</w:t>
        </w:r>
      </w:hyperlink>
      <w:r w:rsidRPr="000F0221">
        <w:rPr>
          <w:color w:val="000000" w:themeColor="text1"/>
          <w:sz w:val="24"/>
          <w:szCs w:val="24"/>
        </w:rPr>
        <w:t>.</w:t>
      </w:r>
      <w:proofErr w:type="gramStart"/>
      <w:r w:rsidRPr="000F0221">
        <w:rPr>
          <w:color w:val="000000" w:themeColor="text1"/>
          <w:sz w:val="24"/>
          <w:szCs w:val="24"/>
        </w:rPr>
        <w:t xml:space="preserve">’ </w:t>
      </w:r>
      <w:proofErr w:type="gramEnd"/>
      <w:r w:rsidRPr="000F0221">
        <w:rPr>
          <w:color w:val="000000" w:themeColor="text1"/>
          <w:sz w:val="24"/>
          <w:szCs w:val="24"/>
        </w:rPr>
        <w:t>Tuesday 12 April, 2016</w:t>
      </w:r>
    </w:p>
    <w:p w:rsidR="006968FA" w:rsidRPr="000F0221" w:rsidRDefault="006968FA" w:rsidP="006968FA">
      <w:pPr>
        <w:pStyle w:val="ListParagraph"/>
        <w:numPr>
          <w:ilvl w:val="0"/>
          <w:numId w:val="10"/>
        </w:numPr>
        <w:spacing w:after="9" w:line="248" w:lineRule="auto"/>
        <w:rPr>
          <w:color w:val="000000" w:themeColor="text1"/>
          <w:sz w:val="24"/>
          <w:szCs w:val="24"/>
        </w:rPr>
      </w:pPr>
      <w:r w:rsidRPr="006968FA">
        <w:rPr>
          <w:color w:val="000000" w:themeColor="text1"/>
          <w:sz w:val="24"/>
          <w:szCs w:val="24"/>
        </w:rPr>
        <w:t>Open University’s Centre f</w:t>
      </w:r>
      <w:bookmarkStart w:id="0" w:name="_GoBack"/>
      <w:bookmarkEnd w:id="0"/>
      <w:r w:rsidRPr="006968FA">
        <w:rPr>
          <w:color w:val="000000" w:themeColor="text1"/>
          <w:sz w:val="24"/>
          <w:szCs w:val="24"/>
        </w:rPr>
        <w:t>or Inclusion and Collaborative Partnerships</w:t>
      </w:r>
      <w:r>
        <w:rPr>
          <w:color w:val="000000" w:themeColor="text1"/>
          <w:sz w:val="24"/>
          <w:szCs w:val="24"/>
        </w:rPr>
        <w:t>,</w:t>
      </w:r>
      <w:r w:rsidRPr="006968FA">
        <w:rPr>
          <w:color w:val="000000" w:themeColor="text1"/>
          <w:sz w:val="24"/>
          <w:szCs w:val="24"/>
        </w:rPr>
        <w:t xml:space="preserve"> Widening Participation Conference "HE: </w:t>
      </w:r>
      <w:hyperlink r:id="rId9" w:history="1">
        <w:r w:rsidRPr="006968FA">
          <w:rPr>
            <w:rStyle w:val="Hyperlink"/>
            <w:sz w:val="24"/>
            <w:szCs w:val="24"/>
          </w:rPr>
          <w:t>Transforming lives through life-wide learning</w:t>
        </w:r>
      </w:hyperlink>
      <w:r w:rsidRPr="006968FA">
        <w:rPr>
          <w:color w:val="000000" w:themeColor="text1"/>
          <w:sz w:val="24"/>
          <w:szCs w:val="24"/>
        </w:rPr>
        <w:t>?</w:t>
      </w:r>
      <w:proofErr w:type="gramStart"/>
      <w:r w:rsidRPr="006968FA">
        <w:rPr>
          <w:color w:val="000000" w:themeColor="text1"/>
          <w:sz w:val="24"/>
          <w:szCs w:val="24"/>
        </w:rPr>
        <w:t xml:space="preserve">" </w:t>
      </w:r>
      <w:proofErr w:type="gramEnd"/>
      <w:r w:rsidRPr="006968FA">
        <w:rPr>
          <w:color w:val="000000" w:themeColor="text1"/>
          <w:sz w:val="24"/>
          <w:szCs w:val="24"/>
        </w:rPr>
        <w:t>27th and 28th April 2016 at the Jury's Inn in Milton Keynes.</w:t>
      </w:r>
    </w:p>
    <w:p w:rsidR="000F0221" w:rsidRDefault="000F0221" w:rsidP="00BD5672">
      <w:pPr>
        <w:spacing w:after="9" w:line="248" w:lineRule="auto"/>
        <w:ind w:left="567" w:firstLine="0"/>
        <w:jc w:val="left"/>
        <w:rPr>
          <w:b/>
          <w:color w:val="000000" w:themeColor="text1"/>
          <w:sz w:val="24"/>
          <w:szCs w:val="24"/>
        </w:rPr>
      </w:pPr>
    </w:p>
    <w:p w:rsidR="00BD5672" w:rsidRDefault="00BD5672" w:rsidP="00BD5672">
      <w:pPr>
        <w:spacing w:after="9" w:line="248" w:lineRule="auto"/>
        <w:ind w:left="567" w:firstLine="0"/>
        <w:jc w:val="left"/>
        <w:rPr>
          <w:b/>
          <w:color w:val="000000" w:themeColor="text1"/>
          <w:sz w:val="24"/>
          <w:szCs w:val="24"/>
        </w:rPr>
      </w:pPr>
      <w:r w:rsidRPr="00DA3110">
        <w:rPr>
          <w:b/>
          <w:color w:val="000000" w:themeColor="text1"/>
          <w:sz w:val="24"/>
          <w:szCs w:val="24"/>
        </w:rPr>
        <w:t>Journal Club</w:t>
      </w:r>
    </w:p>
    <w:p w:rsidR="000F0221" w:rsidRDefault="000F0221" w:rsidP="00BD5672">
      <w:pPr>
        <w:spacing w:after="9" w:line="248" w:lineRule="auto"/>
        <w:ind w:left="567" w:firstLine="0"/>
        <w:jc w:val="left"/>
        <w:rPr>
          <w:b/>
          <w:color w:val="000000" w:themeColor="text1"/>
          <w:sz w:val="24"/>
          <w:szCs w:val="24"/>
        </w:rPr>
      </w:pPr>
    </w:p>
    <w:p w:rsidR="000F0221" w:rsidRPr="000F0221" w:rsidRDefault="00BD2942" w:rsidP="00BD5672">
      <w:pPr>
        <w:spacing w:after="9" w:line="248" w:lineRule="auto"/>
        <w:ind w:left="567"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Journal club is postponed as a number of colleagues need to leave the meeting at 2pm due to other commitments.</w:t>
      </w:r>
    </w:p>
    <w:sectPr w:rsidR="000F0221" w:rsidRPr="000F0221" w:rsidSect="00FB3456">
      <w:headerReference w:type="default" r:id="rId10"/>
      <w:headerReference w:type="first" r:id="rId11"/>
      <w:type w:val="continuous"/>
      <w:pgSz w:w="11907" w:h="16839" w:code="9"/>
      <w:pgMar w:top="311" w:right="432" w:bottom="519" w:left="432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D37" w:rsidRDefault="00396D37">
      <w:pPr>
        <w:spacing w:after="0" w:line="240" w:lineRule="auto"/>
      </w:pPr>
      <w:r>
        <w:separator/>
      </w:r>
    </w:p>
  </w:endnote>
  <w:endnote w:type="continuationSeparator" w:id="0">
    <w:p w:rsidR="00396D37" w:rsidRDefault="0039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D37" w:rsidRDefault="00396D37">
      <w:pPr>
        <w:spacing w:after="0" w:line="240" w:lineRule="auto"/>
      </w:pPr>
      <w:r>
        <w:separator/>
      </w:r>
    </w:p>
  </w:footnote>
  <w:footnote w:type="continuationSeparator" w:id="0">
    <w:p w:rsidR="00396D37" w:rsidRDefault="00396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D37" w:rsidRDefault="00396D37">
    <w:pPr>
      <w:tabs>
        <w:tab w:val="center" w:pos="4759"/>
        <w:tab w:val="right" w:pos="7202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color w:val="000000"/>
        <w:sz w:val="2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D37" w:rsidRDefault="00396D37">
    <w:pPr>
      <w:tabs>
        <w:tab w:val="center" w:pos="4759"/>
        <w:tab w:val="right" w:pos="7202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color w:val="000000"/>
        <w:sz w:val="22"/>
      </w:rPr>
      <w:tab/>
    </w:r>
    <w:r>
      <w:rPr>
        <w:sz w:val="20"/>
      </w:rPr>
      <w:t>Higher Education Research &amp; Development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213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513"/>
    <w:multiLevelType w:val="hybridMultilevel"/>
    <w:tmpl w:val="BA5CF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84AB5"/>
    <w:multiLevelType w:val="hybridMultilevel"/>
    <w:tmpl w:val="7E70193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362ECB"/>
    <w:multiLevelType w:val="hybridMultilevel"/>
    <w:tmpl w:val="D98422EC"/>
    <w:lvl w:ilvl="0" w:tplc="D264C3A8">
      <w:numFmt w:val="bullet"/>
      <w:lvlText w:val="•"/>
      <w:lvlJc w:val="left"/>
      <w:pPr>
        <w:ind w:left="1744" w:hanging="630"/>
      </w:pPr>
      <w:rPr>
        <w:rFonts w:ascii="Times New Roman" w:eastAsiaTheme="minorEastAs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3">
    <w:nsid w:val="15767D50"/>
    <w:multiLevelType w:val="hybridMultilevel"/>
    <w:tmpl w:val="7FE26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0060B"/>
    <w:multiLevelType w:val="hybridMultilevel"/>
    <w:tmpl w:val="D876D142"/>
    <w:lvl w:ilvl="0" w:tplc="D264C3A8">
      <w:numFmt w:val="bullet"/>
      <w:lvlText w:val="•"/>
      <w:lvlJc w:val="left"/>
      <w:pPr>
        <w:ind w:left="1187" w:hanging="63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5">
    <w:nsid w:val="20FC12CD"/>
    <w:multiLevelType w:val="hybridMultilevel"/>
    <w:tmpl w:val="E254509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F4A3F00"/>
    <w:multiLevelType w:val="hybridMultilevel"/>
    <w:tmpl w:val="64A47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16CA9"/>
    <w:multiLevelType w:val="hybridMultilevel"/>
    <w:tmpl w:val="DC8C76F2"/>
    <w:lvl w:ilvl="0" w:tplc="080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8">
    <w:nsid w:val="5535144A"/>
    <w:multiLevelType w:val="hybridMultilevel"/>
    <w:tmpl w:val="19CAD5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0225563"/>
    <w:multiLevelType w:val="hybridMultilevel"/>
    <w:tmpl w:val="FD08B966"/>
    <w:lvl w:ilvl="0" w:tplc="080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0">
    <w:nsid w:val="639F1132"/>
    <w:multiLevelType w:val="hybridMultilevel"/>
    <w:tmpl w:val="9434189E"/>
    <w:lvl w:ilvl="0" w:tplc="CC86B6B4">
      <w:numFmt w:val="bullet"/>
      <w:lvlText w:val="•"/>
      <w:lvlJc w:val="left"/>
      <w:pPr>
        <w:ind w:left="1437" w:hanging="87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769B72DD"/>
    <w:multiLevelType w:val="hybridMultilevel"/>
    <w:tmpl w:val="9C947398"/>
    <w:lvl w:ilvl="0" w:tplc="080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2">
    <w:nsid w:val="7B012EE4"/>
    <w:multiLevelType w:val="hybridMultilevel"/>
    <w:tmpl w:val="1DEC5B08"/>
    <w:lvl w:ilvl="0" w:tplc="0809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1"/>
  </w:num>
  <w:num w:numId="5">
    <w:abstractNumId w:val="7"/>
  </w:num>
  <w:num w:numId="6">
    <w:abstractNumId w:val="9"/>
  </w:num>
  <w:num w:numId="7">
    <w:abstractNumId w:val="0"/>
  </w:num>
  <w:num w:numId="8">
    <w:abstractNumId w:val="4"/>
  </w:num>
  <w:num w:numId="9">
    <w:abstractNumId w:val="2"/>
  </w:num>
  <w:num w:numId="10">
    <w:abstractNumId w:val="8"/>
  </w:num>
  <w:num w:numId="11">
    <w:abstractNumId w:val="5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AA"/>
    <w:rsid w:val="0004006C"/>
    <w:rsid w:val="00080192"/>
    <w:rsid w:val="000919CA"/>
    <w:rsid w:val="000F0221"/>
    <w:rsid w:val="00190B52"/>
    <w:rsid w:val="001E6717"/>
    <w:rsid w:val="003737B7"/>
    <w:rsid w:val="00396D37"/>
    <w:rsid w:val="003E42E6"/>
    <w:rsid w:val="00454DAA"/>
    <w:rsid w:val="004678CE"/>
    <w:rsid w:val="00576F2A"/>
    <w:rsid w:val="006363D3"/>
    <w:rsid w:val="006968FA"/>
    <w:rsid w:val="0076384A"/>
    <w:rsid w:val="007B0527"/>
    <w:rsid w:val="009F5865"/>
    <w:rsid w:val="00A92B4B"/>
    <w:rsid w:val="00BD2942"/>
    <w:rsid w:val="00BD5672"/>
    <w:rsid w:val="00CE195B"/>
    <w:rsid w:val="00D7470E"/>
    <w:rsid w:val="00DA3110"/>
    <w:rsid w:val="00DB5FFA"/>
    <w:rsid w:val="00F11A9D"/>
    <w:rsid w:val="00FB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4" w:lineRule="auto"/>
      <w:ind w:left="900" w:right="896" w:firstLine="291"/>
      <w:jc w:val="both"/>
    </w:pPr>
    <w:rPr>
      <w:rFonts w:ascii="Times New Roman" w:eastAsia="Times New Roman" w:hAnsi="Times New Roman" w:cs="Times New Roman"/>
      <w:color w:val="211F1F"/>
      <w:sz w:val="21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46" w:lineRule="auto"/>
      <w:ind w:left="3034" w:hanging="10"/>
      <w:outlineLvl w:val="0"/>
    </w:pPr>
    <w:rPr>
      <w:rFonts w:ascii="Trebuchet MS" w:eastAsia="Trebuchet MS" w:hAnsi="Trebuchet MS" w:cs="Trebuchet MS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7"/>
      <w:ind w:left="910" w:hanging="10"/>
      <w:outlineLvl w:val="1"/>
    </w:pPr>
    <w:rPr>
      <w:rFonts w:ascii="Times New Roman" w:eastAsia="Times New Roman" w:hAnsi="Times New Roman" w:cs="Times New Roman"/>
      <w:color w:val="211F1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211F1F"/>
      <w:sz w:val="21"/>
    </w:rPr>
  </w:style>
  <w:style w:type="character" w:customStyle="1" w:styleId="Heading1Char">
    <w:name w:val="Heading 1 Char"/>
    <w:link w:val="Heading1"/>
    <w:rPr>
      <w:rFonts w:ascii="Trebuchet MS" w:eastAsia="Trebuchet MS" w:hAnsi="Trebuchet MS" w:cs="Trebuchet MS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96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D37"/>
    <w:rPr>
      <w:rFonts w:ascii="Times New Roman" w:eastAsia="Times New Roman" w:hAnsi="Times New Roman" w:cs="Times New Roman"/>
      <w:color w:val="211F1F"/>
      <w:sz w:val="21"/>
    </w:rPr>
  </w:style>
  <w:style w:type="paragraph" w:styleId="ListParagraph">
    <w:name w:val="List Paragraph"/>
    <w:basedOn w:val="Normal"/>
    <w:uiPriority w:val="34"/>
    <w:qFormat/>
    <w:rsid w:val="00396D37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3737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B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7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8CE"/>
    <w:rPr>
      <w:rFonts w:ascii="Times New Roman" w:eastAsia="Times New Roman" w:hAnsi="Times New Roman" w:cs="Times New Roman"/>
      <w:color w:val="211F1F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4" w:lineRule="auto"/>
      <w:ind w:left="900" w:right="896" w:firstLine="291"/>
      <w:jc w:val="both"/>
    </w:pPr>
    <w:rPr>
      <w:rFonts w:ascii="Times New Roman" w:eastAsia="Times New Roman" w:hAnsi="Times New Roman" w:cs="Times New Roman"/>
      <w:color w:val="211F1F"/>
      <w:sz w:val="21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46" w:lineRule="auto"/>
      <w:ind w:left="3034" w:hanging="10"/>
      <w:outlineLvl w:val="0"/>
    </w:pPr>
    <w:rPr>
      <w:rFonts w:ascii="Trebuchet MS" w:eastAsia="Trebuchet MS" w:hAnsi="Trebuchet MS" w:cs="Trebuchet MS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7"/>
      <w:ind w:left="910" w:hanging="10"/>
      <w:outlineLvl w:val="1"/>
    </w:pPr>
    <w:rPr>
      <w:rFonts w:ascii="Times New Roman" w:eastAsia="Times New Roman" w:hAnsi="Times New Roman" w:cs="Times New Roman"/>
      <w:color w:val="211F1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211F1F"/>
      <w:sz w:val="21"/>
    </w:rPr>
  </w:style>
  <w:style w:type="character" w:customStyle="1" w:styleId="Heading1Char">
    <w:name w:val="Heading 1 Char"/>
    <w:link w:val="Heading1"/>
    <w:rPr>
      <w:rFonts w:ascii="Trebuchet MS" w:eastAsia="Trebuchet MS" w:hAnsi="Trebuchet MS" w:cs="Trebuchet MS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96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D37"/>
    <w:rPr>
      <w:rFonts w:ascii="Times New Roman" w:eastAsia="Times New Roman" w:hAnsi="Times New Roman" w:cs="Times New Roman"/>
      <w:color w:val="211F1F"/>
      <w:sz w:val="21"/>
    </w:rPr>
  </w:style>
  <w:style w:type="paragraph" w:styleId="ListParagraph">
    <w:name w:val="List Paragraph"/>
    <w:basedOn w:val="Normal"/>
    <w:uiPriority w:val="34"/>
    <w:qFormat/>
    <w:rsid w:val="00396D37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3737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B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7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8CE"/>
    <w:rPr>
      <w:rFonts w:ascii="Times New Roman" w:eastAsia="Times New Roman" w:hAnsi="Times New Roman" w:cs="Times New Roman"/>
      <w:color w:val="211F1F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.ac.uk/services/learningteaching/events/annuallearningandteachingconferenc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pen.ac.uk/cicp/main/events/widening-participation-conference-he-transforming-lives-through-life-wide-learning-27-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Staying the distance: students’ perceptions of enablers of transition to higher education</vt:lpstr>
    </vt:vector>
  </TitlesOfParts>
  <Company>Liverpool John Moores University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Staying the distance: students’ perceptions of enablers of transition to higher education</dc:title>
  <dc:subject>Higher Education Research &amp; Development, 2013. doi:10.1080/07294360.2013.832157</dc:subject>
  <dc:creator>Angela Bowles</dc:creator>
  <cp:keywords>enablers; first-year experience; higher education; retention; student-centred; transition; university-led</cp:keywords>
  <cp:lastModifiedBy>phcpdent</cp:lastModifiedBy>
  <cp:revision>5</cp:revision>
  <dcterms:created xsi:type="dcterms:W3CDTF">2015-10-21T08:56:00Z</dcterms:created>
  <dcterms:modified xsi:type="dcterms:W3CDTF">2015-10-26T12:29:00Z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918316609</vt:i4>
  </property>
</Properties>
</file>